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D" w:rsidRDefault="00066B7D">
      <w:r>
        <w:rPr>
          <w:noProof/>
          <w:lang w:eastAsia="ru-RU"/>
        </w:rPr>
        <w:drawing>
          <wp:inline distT="0" distB="0" distL="0" distR="0" wp14:anchorId="40E44C37" wp14:editId="114CACDB">
            <wp:extent cx="5940425" cy="2692035"/>
            <wp:effectExtent l="0" t="0" r="3175" b="0"/>
            <wp:docPr id="1" name="Рисунок 1" descr="O:\Новая шапка с реквизитами\new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вая шапка с реквизитами\new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D" w:rsidRPr="002809E6" w:rsidRDefault="00A1173D" w:rsidP="002809E6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 w:rsidRPr="002809E6">
        <w:rPr>
          <w:rFonts w:ascii="Georgia" w:hAnsi="Georgia"/>
          <w:sz w:val="20"/>
          <w:szCs w:val="20"/>
        </w:rPr>
        <w:t xml:space="preserve">г. Красноярск                                                                                                                                       </w:t>
      </w:r>
      <w:r w:rsidR="00A92CBD">
        <w:rPr>
          <w:rFonts w:ascii="Georgia" w:hAnsi="Georgia"/>
          <w:sz w:val="20"/>
          <w:szCs w:val="20"/>
        </w:rPr>
        <w:t>13</w:t>
      </w:r>
      <w:r w:rsidRPr="002809E6">
        <w:rPr>
          <w:rFonts w:ascii="Georgia" w:hAnsi="Georgia"/>
          <w:sz w:val="20"/>
          <w:szCs w:val="20"/>
        </w:rPr>
        <w:t>.</w:t>
      </w:r>
      <w:r w:rsidR="00A92CBD">
        <w:rPr>
          <w:rFonts w:ascii="Georgia" w:hAnsi="Georgia"/>
          <w:sz w:val="20"/>
          <w:szCs w:val="20"/>
        </w:rPr>
        <w:t>1</w:t>
      </w:r>
      <w:r w:rsidRPr="002809E6">
        <w:rPr>
          <w:rFonts w:ascii="Georgia" w:hAnsi="Georgia"/>
          <w:sz w:val="20"/>
          <w:szCs w:val="20"/>
        </w:rPr>
        <w:t>0.201</w:t>
      </w:r>
      <w:r w:rsidR="00AC33D4">
        <w:rPr>
          <w:rFonts w:ascii="Georgia" w:hAnsi="Georgia"/>
          <w:sz w:val="20"/>
          <w:szCs w:val="20"/>
        </w:rPr>
        <w:t>6</w:t>
      </w:r>
    </w:p>
    <w:p w:rsidR="00A1173D" w:rsidRPr="002809E6" w:rsidRDefault="00A1173D" w:rsidP="002809E6">
      <w:pPr>
        <w:spacing w:after="0" w:line="360" w:lineRule="auto"/>
        <w:ind w:firstLine="283"/>
        <w:jc w:val="center"/>
        <w:rPr>
          <w:rFonts w:ascii="Georgia" w:hAnsi="Georgia"/>
          <w:b/>
          <w:sz w:val="20"/>
          <w:szCs w:val="20"/>
        </w:rPr>
      </w:pPr>
    </w:p>
    <w:p w:rsidR="004D2EFE" w:rsidRDefault="004D2EFE" w:rsidP="004D2EFE">
      <w:pPr>
        <w:pStyle w:val="a6"/>
        <w:spacing w:before="0" w:beforeAutospacing="0" w:after="0" w:afterAutospacing="0"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Приглашаем заинтересованных предпринимателей принять участие в круглом столе</w:t>
      </w:r>
    </w:p>
    <w:p w:rsidR="004D2EFE" w:rsidRDefault="004D2EFE" w:rsidP="004D2EFE">
      <w:pPr>
        <w:pStyle w:val="a6"/>
        <w:spacing w:before="0" w:beforeAutospacing="0" w:after="0" w:afterAutospacing="0"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«Проблемы и возможности участия субъектов малого и среднего бизнеса в государственных и муниципальных закупках» </w:t>
      </w:r>
    </w:p>
    <w:p w:rsidR="004D2EFE" w:rsidRDefault="004D2EFE" w:rsidP="004D2EFE">
      <w:pPr>
        <w:pStyle w:val="a6"/>
        <w:spacing w:before="0" w:beforeAutospacing="0" w:after="0" w:afterAutospacing="0" w:line="360" w:lineRule="auto"/>
        <w:jc w:val="center"/>
        <w:rPr>
          <w:rFonts w:ascii="Georgia" w:hAnsi="Georgia"/>
          <w:b/>
          <w:sz w:val="20"/>
          <w:szCs w:val="20"/>
        </w:rPr>
      </w:pPr>
    </w:p>
    <w:p w:rsidR="004D2EFE" w:rsidRDefault="004D2EFE" w:rsidP="004D2EFE">
      <w:pPr>
        <w:pStyle w:val="a6"/>
        <w:spacing w:before="0" w:beforeAutospacing="0" w:after="0" w:afterAutospacing="0" w:line="360" w:lineRule="auto"/>
        <w:jc w:val="both"/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                 Круглый стол </w:t>
      </w:r>
      <w:r w:rsidRPr="00EE1AE3">
        <w:rPr>
          <w:rFonts w:ascii="Georgia" w:hAnsi="Georgia" w:cs="Arial"/>
          <w:sz w:val="20"/>
          <w:szCs w:val="20"/>
        </w:rPr>
        <w:t>пройдёт</w:t>
      </w:r>
      <w:r w:rsidRPr="00EE1AE3">
        <w:rPr>
          <w:rStyle w:val="apple-converted-space"/>
          <w:rFonts w:ascii="Georgia" w:hAnsi="Georgia" w:cs="Arial"/>
          <w:sz w:val="20"/>
          <w:szCs w:val="20"/>
        </w:rPr>
        <w:t> </w:t>
      </w:r>
      <w:r>
        <w:rPr>
          <w:rStyle w:val="apple-converted-space"/>
          <w:rFonts w:ascii="Georgia" w:hAnsi="Georgia" w:cs="Arial"/>
          <w:sz w:val="20"/>
          <w:szCs w:val="20"/>
        </w:rPr>
        <w:t xml:space="preserve"> </w:t>
      </w:r>
      <w:r w:rsidRPr="004D2EFE">
        <w:rPr>
          <w:rFonts w:ascii="Georgia" w:hAnsi="Georgia" w:cs="Arial"/>
          <w:b/>
          <w:bCs/>
          <w:sz w:val="20"/>
          <w:szCs w:val="20"/>
        </w:rPr>
        <w:t>20  октября 201</w:t>
      </w:r>
      <w:r w:rsidR="00F31C1D">
        <w:rPr>
          <w:rFonts w:ascii="Georgia" w:hAnsi="Georgia" w:cs="Arial"/>
          <w:b/>
          <w:bCs/>
          <w:sz w:val="20"/>
          <w:szCs w:val="20"/>
        </w:rPr>
        <w:t>6</w:t>
      </w:r>
      <w:r w:rsidRPr="004D2EFE">
        <w:rPr>
          <w:rFonts w:ascii="Georgia" w:hAnsi="Georgia" w:cs="Arial"/>
          <w:b/>
          <w:bCs/>
          <w:sz w:val="20"/>
          <w:szCs w:val="20"/>
        </w:rPr>
        <w:t xml:space="preserve">  года с 10:00 до 13:00 часов</w:t>
      </w:r>
      <w:r>
        <w:rPr>
          <w:rFonts w:ascii="Georgia" w:hAnsi="Georgia" w:cs="Arial"/>
          <w:bCs/>
          <w:sz w:val="20"/>
          <w:szCs w:val="20"/>
        </w:rPr>
        <w:t xml:space="preserve"> </w:t>
      </w:r>
      <w:r w:rsidRPr="00ED4C79">
        <w:rPr>
          <w:rFonts w:ascii="Georgia" w:hAnsi="Georgia" w:cs="Arial"/>
          <w:bCs/>
          <w:sz w:val="20"/>
          <w:szCs w:val="20"/>
        </w:rPr>
        <w:t xml:space="preserve"> в рамках </w:t>
      </w:r>
      <w:r>
        <w:rPr>
          <w:rFonts w:ascii="Georgia" w:hAnsi="Georgia" w:cs="Arial"/>
          <w:bCs/>
          <w:sz w:val="20"/>
          <w:szCs w:val="20"/>
          <w:lang w:val="en-US"/>
        </w:rPr>
        <w:t>XV</w:t>
      </w:r>
      <w:r w:rsidRPr="00ED4C79">
        <w:rPr>
          <w:rFonts w:ascii="Georgia" w:hAnsi="Georgia" w:cs="Arial"/>
          <w:bCs/>
          <w:sz w:val="20"/>
          <w:szCs w:val="20"/>
        </w:rPr>
        <w:t xml:space="preserve"> Форума предпринимательства </w:t>
      </w:r>
      <w:r>
        <w:rPr>
          <w:rFonts w:ascii="Georgia" w:hAnsi="Georgia" w:cs="Arial"/>
          <w:bCs/>
          <w:sz w:val="20"/>
          <w:szCs w:val="20"/>
        </w:rPr>
        <w:t xml:space="preserve">Сибири в МВДЦ «Сибирь» (Конференц-зал №4, </w:t>
      </w:r>
      <w:r>
        <w:rPr>
          <w:rFonts w:ascii="Georgia" w:hAnsi="Georgia" w:cs="Arial"/>
          <w:bCs/>
          <w:sz w:val="20"/>
          <w:szCs w:val="20"/>
          <w:lang w:val="en-US"/>
        </w:rPr>
        <w:t>Grand</w:t>
      </w:r>
      <w:r w:rsidRPr="003456E4">
        <w:rPr>
          <w:rFonts w:ascii="Georgia" w:hAnsi="Georgia" w:cs="Arial"/>
          <w:bCs/>
          <w:sz w:val="20"/>
          <w:szCs w:val="20"/>
        </w:rPr>
        <w:t xml:space="preserve"> </w:t>
      </w:r>
      <w:r>
        <w:rPr>
          <w:rFonts w:ascii="Georgia" w:hAnsi="Georgia" w:cs="Arial"/>
          <w:bCs/>
          <w:sz w:val="20"/>
          <w:szCs w:val="20"/>
          <w:lang w:val="en-US"/>
        </w:rPr>
        <w:t>Hall</w:t>
      </w:r>
      <w:r w:rsidRPr="003456E4">
        <w:rPr>
          <w:rFonts w:ascii="Georgia" w:hAnsi="Georgia" w:cs="Arial"/>
          <w:bCs/>
          <w:sz w:val="20"/>
          <w:szCs w:val="20"/>
        </w:rPr>
        <w:t xml:space="preserve"> </w:t>
      </w:r>
      <w:r>
        <w:rPr>
          <w:rFonts w:ascii="Georgia" w:hAnsi="Georgia" w:cs="Arial"/>
          <w:bCs/>
          <w:sz w:val="20"/>
          <w:szCs w:val="20"/>
          <w:lang w:val="en-US"/>
        </w:rPr>
        <w:t>Siberia</w:t>
      </w:r>
      <w:r w:rsidRPr="003456E4">
        <w:rPr>
          <w:rFonts w:ascii="Georgia" w:hAnsi="Georgia" w:cs="Arial"/>
          <w:bCs/>
          <w:sz w:val="20"/>
          <w:szCs w:val="20"/>
        </w:rPr>
        <w:t>)</w:t>
      </w:r>
      <w:r>
        <w:rPr>
          <w:rFonts w:ascii="Georgia" w:hAnsi="Georgia" w:cs="Arial"/>
          <w:bCs/>
          <w:sz w:val="20"/>
          <w:szCs w:val="20"/>
        </w:rPr>
        <w:t>.</w:t>
      </w:r>
    </w:p>
    <w:p w:rsidR="004D2EFE" w:rsidRPr="008F7952" w:rsidRDefault="004D2EFE" w:rsidP="004D2EFE">
      <w:pPr>
        <w:spacing w:after="0" w:line="360" w:lineRule="auto"/>
        <w:jc w:val="both"/>
        <w:rPr>
          <w:rFonts w:ascii="Georgia" w:eastAsiaTheme="minorEastAsia" w:hAnsi="Georgia" w:cs="Times New Roman"/>
          <w:bCs/>
          <w:sz w:val="20"/>
          <w:szCs w:val="20"/>
          <w:lang w:eastAsia="ru-RU"/>
        </w:rPr>
      </w:pPr>
      <w:r w:rsidRPr="008F7952">
        <w:rPr>
          <w:rFonts w:ascii="Georgia" w:eastAsiaTheme="minorEastAsia" w:hAnsi="Georgia" w:cs="Times New Roman"/>
          <w:bCs/>
          <w:sz w:val="20"/>
          <w:szCs w:val="20"/>
          <w:lang w:eastAsia="ru-RU"/>
        </w:rPr>
        <w:t xml:space="preserve">                </w:t>
      </w:r>
      <w:r w:rsidRPr="00C45864">
        <w:rPr>
          <w:rFonts w:ascii="Georgia" w:eastAsiaTheme="minorEastAsia" w:hAnsi="Georgia" w:cs="Times New Roman"/>
          <w:b/>
          <w:bCs/>
          <w:sz w:val="20"/>
          <w:szCs w:val="20"/>
          <w:lang w:eastAsia="ru-RU"/>
        </w:rPr>
        <w:t>Модератор круглого стола</w:t>
      </w:r>
      <w:r w:rsidRPr="008F7952">
        <w:rPr>
          <w:rFonts w:ascii="Georgia" w:eastAsiaTheme="minorEastAsia" w:hAnsi="Georgia" w:cs="Times New Roman"/>
          <w:bCs/>
          <w:sz w:val="20"/>
          <w:szCs w:val="20"/>
          <w:lang w:eastAsia="ru-RU"/>
        </w:rPr>
        <w:t xml:space="preserve"> –</w:t>
      </w:r>
      <w:r>
        <w:rPr>
          <w:rFonts w:ascii="Georgia" w:eastAsiaTheme="minorEastAsia" w:hAnsi="Georgia" w:cs="Times New Roman"/>
          <w:bCs/>
          <w:sz w:val="20"/>
          <w:szCs w:val="20"/>
          <w:lang w:eastAsia="ru-RU"/>
        </w:rPr>
        <w:t xml:space="preserve"> Игорь Анатольевич Бубуненко, заместитель генерального директора электронной торговой площадки «РТС-тендер»</w:t>
      </w:r>
      <w:r w:rsidRPr="008F795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</w:t>
      </w:r>
    </w:p>
    <w:p w:rsidR="000037EF" w:rsidRDefault="004D2EFE" w:rsidP="004D2EFE">
      <w:pPr>
        <w:spacing w:after="0" w:line="360" w:lineRule="auto"/>
        <w:jc w:val="both"/>
        <w:rPr>
          <w:rFonts w:ascii="Georgia" w:eastAsiaTheme="minorEastAsia" w:hAnsi="Georgia" w:cs="Times New Roman"/>
          <w:bCs/>
          <w:sz w:val="20"/>
          <w:szCs w:val="20"/>
          <w:lang w:eastAsia="ru-RU"/>
        </w:rPr>
      </w:pPr>
      <w:r>
        <w:rPr>
          <w:rFonts w:ascii="Georgia" w:eastAsiaTheme="minorEastAsia" w:hAnsi="Georgia" w:cs="Times New Roman"/>
          <w:bCs/>
          <w:sz w:val="20"/>
          <w:szCs w:val="20"/>
          <w:lang w:eastAsia="ru-RU"/>
        </w:rPr>
        <w:t xml:space="preserve">               На круглом столе будут обсуждаться проблемы участия малого и среднего бизнеса в закупочных процедурах. </w:t>
      </w:r>
    </w:p>
    <w:p w:rsidR="000037EF" w:rsidRDefault="000037EF" w:rsidP="004D2EFE">
      <w:pPr>
        <w:spacing w:after="0" w:line="360" w:lineRule="auto"/>
        <w:jc w:val="both"/>
        <w:rPr>
          <w:rFonts w:ascii="Georgia" w:eastAsiaTheme="minorEastAsia" w:hAnsi="Georgia" w:cs="Times New Roman"/>
          <w:bCs/>
          <w:sz w:val="20"/>
          <w:szCs w:val="20"/>
          <w:lang w:eastAsia="ru-RU"/>
        </w:rPr>
      </w:pPr>
      <w:r>
        <w:rPr>
          <w:rFonts w:ascii="Georgia" w:eastAsiaTheme="minorEastAsia" w:hAnsi="Georgia" w:cs="Times New Roman"/>
          <w:bCs/>
          <w:sz w:val="20"/>
          <w:szCs w:val="20"/>
          <w:lang w:eastAsia="ru-RU"/>
        </w:rPr>
        <w:t xml:space="preserve">              Среди </w:t>
      </w:r>
      <w:r w:rsidR="00D95CE1">
        <w:rPr>
          <w:rFonts w:ascii="Georgia" w:eastAsiaTheme="minorEastAsia" w:hAnsi="Georgia" w:cs="Times New Roman"/>
          <w:bCs/>
          <w:sz w:val="20"/>
          <w:szCs w:val="20"/>
          <w:lang w:eastAsia="ru-RU"/>
        </w:rPr>
        <w:t>вопросов</w:t>
      </w:r>
      <w:r>
        <w:rPr>
          <w:rFonts w:ascii="Georgia" w:eastAsiaTheme="minorEastAsia" w:hAnsi="Georgia" w:cs="Times New Roman"/>
          <w:bCs/>
          <w:sz w:val="20"/>
          <w:szCs w:val="20"/>
          <w:lang w:eastAsia="ru-RU"/>
        </w:rPr>
        <w:t xml:space="preserve"> круглого стола:</w:t>
      </w:r>
    </w:p>
    <w:p w:rsidR="000037EF" w:rsidRDefault="000037EF" w:rsidP="000037EF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Georgia" w:eastAsiaTheme="minorEastAsia" w:hAnsi="Georgia" w:cs="Times New Roman"/>
          <w:bCs/>
          <w:sz w:val="20"/>
          <w:szCs w:val="20"/>
          <w:lang w:eastAsia="ru-RU"/>
        </w:rPr>
      </w:pPr>
      <w:r>
        <w:rPr>
          <w:rFonts w:ascii="Georgia" w:eastAsiaTheme="minorEastAsia" w:hAnsi="Georgia" w:cs="Times New Roman"/>
          <w:bCs/>
          <w:sz w:val="20"/>
          <w:szCs w:val="20"/>
          <w:lang w:eastAsia="ru-RU"/>
        </w:rPr>
        <w:t>Доступность информации для компаний-поставщиков о планируемых и проводимых закупках в регионе;</w:t>
      </w:r>
    </w:p>
    <w:p w:rsidR="000037EF" w:rsidRDefault="000037EF" w:rsidP="000037EF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Georgia" w:eastAsiaTheme="minorEastAsia" w:hAnsi="Georgia" w:cs="Times New Roman"/>
          <w:bCs/>
          <w:sz w:val="20"/>
          <w:szCs w:val="20"/>
          <w:lang w:eastAsia="ru-RU"/>
        </w:rPr>
      </w:pPr>
      <w:r>
        <w:rPr>
          <w:rFonts w:ascii="Georgia" w:eastAsiaTheme="minorEastAsia" w:hAnsi="Georgia" w:cs="Times New Roman"/>
          <w:bCs/>
          <w:sz w:val="20"/>
          <w:szCs w:val="20"/>
          <w:lang w:eastAsia="ru-RU"/>
        </w:rPr>
        <w:t>Компетентность компаний-поставщиков в вопросах участия в государственных и муниципальных закупках;</w:t>
      </w:r>
    </w:p>
    <w:p w:rsidR="000037EF" w:rsidRDefault="000037EF" w:rsidP="000037EF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Georgia" w:eastAsiaTheme="minorEastAsia" w:hAnsi="Georgia" w:cs="Times New Roman"/>
          <w:bCs/>
          <w:sz w:val="20"/>
          <w:szCs w:val="20"/>
          <w:lang w:eastAsia="ru-RU"/>
        </w:rPr>
      </w:pPr>
      <w:r>
        <w:rPr>
          <w:rFonts w:ascii="Georgia" w:eastAsiaTheme="minorEastAsia" w:hAnsi="Georgia" w:cs="Times New Roman"/>
          <w:bCs/>
          <w:sz w:val="20"/>
          <w:szCs w:val="20"/>
          <w:lang w:eastAsia="ru-RU"/>
        </w:rPr>
        <w:t>Финансовые трудности компаний-поставщиков и инструменты поддержки предпринимательства (обеспечение участия, банковские гарантии, льготное кредитование);</w:t>
      </w:r>
    </w:p>
    <w:p w:rsidR="000037EF" w:rsidRPr="000037EF" w:rsidRDefault="000037EF" w:rsidP="000037EF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Georgia" w:eastAsiaTheme="minorEastAsia" w:hAnsi="Georgia" w:cs="Times New Roman"/>
          <w:bCs/>
          <w:sz w:val="20"/>
          <w:szCs w:val="20"/>
          <w:lang w:eastAsia="ru-RU"/>
        </w:rPr>
      </w:pPr>
      <w:r>
        <w:rPr>
          <w:rFonts w:ascii="Georgia" w:eastAsiaTheme="minorEastAsia" w:hAnsi="Georgia" w:cs="Times New Roman"/>
          <w:bCs/>
          <w:sz w:val="20"/>
          <w:szCs w:val="20"/>
          <w:lang w:eastAsia="ru-RU"/>
        </w:rPr>
        <w:t>Практика обращения в УФАС для решения спорных вопросов в электронных закупочных процедурах.</w:t>
      </w:r>
    </w:p>
    <w:p w:rsidR="004D2EFE" w:rsidRDefault="00F31C1D" w:rsidP="004D2EFE">
      <w:pPr>
        <w:spacing w:after="0" w:line="360" w:lineRule="auto"/>
        <w:jc w:val="both"/>
        <w:rPr>
          <w:rFonts w:ascii="Georgia" w:eastAsiaTheme="minorEastAsia" w:hAnsi="Georgia" w:cs="Times New Roman"/>
          <w:bCs/>
          <w:sz w:val="20"/>
          <w:szCs w:val="20"/>
          <w:lang w:eastAsia="ru-RU"/>
        </w:rPr>
      </w:pPr>
      <w:r>
        <w:rPr>
          <w:rFonts w:ascii="Georgia" w:eastAsiaTheme="minorEastAsia" w:hAnsi="Georgia" w:cs="Times New Roman"/>
          <w:bCs/>
          <w:sz w:val="20"/>
          <w:szCs w:val="20"/>
          <w:lang w:eastAsia="ru-RU"/>
        </w:rPr>
        <w:t xml:space="preserve">                </w:t>
      </w:r>
      <w:r w:rsidR="004D2EFE">
        <w:rPr>
          <w:rFonts w:ascii="Georgia" w:eastAsiaTheme="minorEastAsia" w:hAnsi="Georgia" w:cs="Times New Roman"/>
          <w:bCs/>
          <w:sz w:val="20"/>
          <w:szCs w:val="20"/>
          <w:lang w:eastAsia="ru-RU"/>
        </w:rPr>
        <w:t xml:space="preserve">К участию в круглом столе приглашены представители Агентства государственного заказа Красноярского края, УФАС, Прокуратуры, </w:t>
      </w:r>
      <w:r>
        <w:rPr>
          <w:rFonts w:ascii="Georgia" w:eastAsiaTheme="minorEastAsia" w:hAnsi="Georgia" w:cs="Times New Roman"/>
          <w:bCs/>
          <w:sz w:val="20"/>
          <w:szCs w:val="20"/>
          <w:lang w:eastAsia="ru-RU"/>
        </w:rPr>
        <w:t xml:space="preserve">государственных структур поддержки бизнеса, </w:t>
      </w:r>
      <w:r w:rsidR="004D2EFE">
        <w:rPr>
          <w:rFonts w:ascii="Georgia" w:eastAsiaTheme="minorEastAsia" w:hAnsi="Georgia" w:cs="Times New Roman"/>
          <w:bCs/>
          <w:sz w:val="20"/>
          <w:szCs w:val="20"/>
          <w:lang w:eastAsia="ru-RU"/>
        </w:rPr>
        <w:t xml:space="preserve">уполномоченный по правам предпринимателей. </w:t>
      </w:r>
    </w:p>
    <w:p w:rsidR="00D95CE1" w:rsidRDefault="00D95CE1" w:rsidP="004D2EFE">
      <w:pPr>
        <w:spacing w:after="0" w:line="360" w:lineRule="auto"/>
        <w:jc w:val="both"/>
        <w:rPr>
          <w:rFonts w:ascii="Georgia" w:eastAsiaTheme="minorEastAsia" w:hAnsi="Georgia" w:cs="Times New Roman"/>
          <w:bCs/>
          <w:sz w:val="20"/>
          <w:szCs w:val="20"/>
          <w:lang w:eastAsia="ru-RU"/>
        </w:rPr>
      </w:pPr>
    </w:p>
    <w:p w:rsidR="00D128CF" w:rsidRDefault="004D2EFE" w:rsidP="00F31C1D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eastAsiaTheme="minorEastAsia" w:hAnsi="Georgia" w:cs="Times New Roman"/>
          <w:bCs/>
          <w:sz w:val="20"/>
          <w:szCs w:val="20"/>
          <w:lang w:eastAsia="ru-RU"/>
        </w:rPr>
        <w:t xml:space="preserve">              Для того чтобы стать участником круглого стола необходимо зарегистрироваться </w:t>
      </w:r>
      <w:r w:rsidR="00451A69" w:rsidRPr="00556F7F">
        <w:rPr>
          <w:rFonts w:ascii="Georgia" w:hAnsi="Georgia"/>
          <w:b/>
          <w:color w:val="1F497D" w:themeColor="text2"/>
          <w:sz w:val="20"/>
          <w:szCs w:val="20"/>
          <w:u w:val="single"/>
        </w:rPr>
        <w:t>он-</w:t>
      </w:r>
      <w:proofErr w:type="spellStart"/>
      <w:r w:rsidR="00451A69" w:rsidRPr="00556F7F">
        <w:rPr>
          <w:rFonts w:ascii="Georgia" w:hAnsi="Georgia"/>
          <w:b/>
          <w:color w:val="1F497D" w:themeColor="text2"/>
          <w:sz w:val="20"/>
          <w:szCs w:val="20"/>
          <w:u w:val="single"/>
        </w:rPr>
        <w:t>лайн</w:t>
      </w:r>
      <w:proofErr w:type="spellEnd"/>
      <w:r w:rsidR="00451A69">
        <w:rPr>
          <w:rFonts w:ascii="Georgia" w:hAnsi="Georgia"/>
          <w:sz w:val="20"/>
          <w:szCs w:val="20"/>
        </w:rPr>
        <w:t>, по  телефону 8(391) 265-44-32 доб. 0</w:t>
      </w:r>
      <w:r w:rsidR="001C3B0C">
        <w:rPr>
          <w:rFonts w:ascii="Georgia" w:hAnsi="Georgia"/>
          <w:sz w:val="20"/>
          <w:szCs w:val="20"/>
        </w:rPr>
        <w:t>45</w:t>
      </w:r>
      <w:r w:rsidR="00451A69">
        <w:rPr>
          <w:rFonts w:ascii="Georgia" w:hAnsi="Georgia"/>
          <w:sz w:val="20"/>
          <w:szCs w:val="20"/>
        </w:rPr>
        <w:t xml:space="preserve"> или, направив заявку по  </w:t>
      </w:r>
      <w:proofErr w:type="gramStart"/>
      <w:r w:rsidR="00451A69">
        <w:rPr>
          <w:rFonts w:ascii="Georgia" w:hAnsi="Georgia"/>
          <w:sz w:val="20"/>
          <w:szCs w:val="20"/>
        </w:rPr>
        <w:t>е</w:t>
      </w:r>
      <w:proofErr w:type="gramEnd"/>
      <w:r w:rsidR="00451A69">
        <w:rPr>
          <w:rFonts w:ascii="Georgia" w:hAnsi="Georgia"/>
          <w:sz w:val="20"/>
          <w:szCs w:val="20"/>
        </w:rPr>
        <w:t xml:space="preserve">-mail: </w:t>
      </w:r>
      <w:hyperlink r:id="rId7" w:history="1">
        <w:r w:rsidR="00451A69" w:rsidRPr="00CE76F3">
          <w:rPr>
            <w:rStyle w:val="a5"/>
            <w:rFonts w:ascii="Georgia" w:hAnsi="Georgia"/>
            <w:sz w:val="20"/>
            <w:szCs w:val="20"/>
            <w:lang w:val="en-US"/>
          </w:rPr>
          <w:t>kurs</w:t>
        </w:r>
        <w:r w:rsidR="00451A69" w:rsidRPr="00CE76F3">
          <w:rPr>
            <w:rStyle w:val="a5"/>
            <w:rFonts w:ascii="Georgia" w:hAnsi="Georgia"/>
            <w:sz w:val="20"/>
            <w:szCs w:val="20"/>
          </w:rPr>
          <w:t>@</w:t>
        </w:r>
        <w:r w:rsidR="00451A69" w:rsidRPr="00CE76F3"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 w:rsidR="00451A69" w:rsidRPr="00CE76F3">
          <w:rPr>
            <w:rStyle w:val="a5"/>
            <w:rFonts w:ascii="Georgia" w:hAnsi="Georgia"/>
            <w:sz w:val="20"/>
            <w:szCs w:val="20"/>
          </w:rPr>
          <w:t>24.</w:t>
        </w:r>
        <w:r w:rsidR="00451A69" w:rsidRPr="00CE76F3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 w:rsidR="00451A69">
        <w:rPr>
          <w:rFonts w:ascii="Georgia" w:hAnsi="Georgia"/>
          <w:sz w:val="20"/>
          <w:szCs w:val="20"/>
        </w:rPr>
        <w:t xml:space="preserve">. В заявке </w:t>
      </w:r>
      <w:r w:rsidR="00451A69">
        <w:rPr>
          <w:rFonts w:ascii="Georgia" w:hAnsi="Georgia"/>
          <w:sz w:val="20"/>
          <w:szCs w:val="20"/>
        </w:rPr>
        <w:lastRenderedPageBreak/>
        <w:t xml:space="preserve">необходимо указать: </w:t>
      </w:r>
      <w:bookmarkStart w:id="0" w:name="_GoBack"/>
      <w:bookmarkEnd w:id="0"/>
      <w:r w:rsidR="00451A69">
        <w:rPr>
          <w:rFonts w:ascii="Georgia" w:hAnsi="Georgia"/>
          <w:sz w:val="20"/>
          <w:szCs w:val="20"/>
        </w:rPr>
        <w:t xml:space="preserve">ФИО, название и организационно-правовую форму компании, телефон и адрес электронной почты. </w:t>
      </w:r>
    </w:p>
    <w:p w:rsidR="00F31C1D" w:rsidRDefault="00F31C1D" w:rsidP="00D128CF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</w:p>
    <w:p w:rsidR="00A1173D" w:rsidRDefault="00A1173D" w:rsidP="00D128CF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Красноярское</w:t>
      </w:r>
      <w:proofErr w:type="gramEnd"/>
      <w:r>
        <w:rPr>
          <w:rFonts w:ascii="Georgia" w:hAnsi="Georgia"/>
          <w:sz w:val="20"/>
          <w:szCs w:val="20"/>
        </w:rPr>
        <w:t xml:space="preserve"> региональное агентство поддержки малого и среднего бизнеса</w:t>
      </w:r>
    </w:p>
    <w:p w:rsidR="00A1173D" w:rsidRDefault="00A1173D" w:rsidP="00A1173D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Татьяна Бунина, тел.  8 (391) 265-44-32 доб. 019</w:t>
      </w:r>
    </w:p>
    <w:p w:rsidR="00A1173D" w:rsidRDefault="00A1173D" w:rsidP="00E0143E">
      <w:pPr>
        <w:spacing w:line="360" w:lineRule="auto"/>
        <w:ind w:firstLine="567"/>
        <w:jc w:val="right"/>
      </w:pPr>
      <w:r>
        <w:rPr>
          <w:rFonts w:ascii="Georgia" w:hAnsi="Georgia"/>
          <w:sz w:val="20"/>
          <w:szCs w:val="20"/>
        </w:rPr>
        <w:t xml:space="preserve"> </w:t>
      </w:r>
      <w:hyperlink r:id="rId8" w:history="1">
        <w:r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5"/>
            <w:rFonts w:ascii="Georgia" w:hAnsi="Georgia"/>
            <w:sz w:val="20"/>
            <w:szCs w:val="20"/>
          </w:rPr>
          <w:t>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>
          <w:rPr>
            <w:rStyle w:val="a5"/>
            <w:rFonts w:ascii="Georgia" w:hAnsi="Georgia"/>
            <w:sz w:val="20"/>
            <w:szCs w:val="20"/>
          </w:rPr>
          <w:t>24.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>
        <w:t xml:space="preserve">,  </w:t>
      </w:r>
      <w:r w:rsidRPr="00A1173D">
        <w:rPr>
          <w:rFonts w:ascii="Georgia" w:hAnsi="Georgia"/>
          <w:sz w:val="20"/>
          <w:szCs w:val="20"/>
        </w:rPr>
        <w:t xml:space="preserve"> </w:t>
      </w:r>
      <w:hyperlink r:id="rId9" w:history="1">
        <w:r w:rsidRPr="00A1173D">
          <w:rPr>
            <w:rStyle w:val="a5"/>
            <w:rFonts w:ascii="Georgia" w:hAnsi="Georgia"/>
            <w:sz w:val="20"/>
            <w:szCs w:val="20"/>
          </w:rPr>
          <w:t>www.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ved</w:t>
        </w:r>
        <w:r w:rsidRPr="00A1173D">
          <w:rPr>
            <w:rStyle w:val="a5"/>
            <w:rFonts w:ascii="Georgia" w:hAnsi="Georgia"/>
            <w:sz w:val="20"/>
            <w:szCs w:val="20"/>
          </w:rPr>
          <w:t>24.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info</w:t>
        </w:r>
      </w:hyperlink>
    </w:p>
    <w:sectPr w:rsidR="00A1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76C"/>
    <w:multiLevelType w:val="hybridMultilevel"/>
    <w:tmpl w:val="EDC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A48C9"/>
    <w:multiLevelType w:val="hybridMultilevel"/>
    <w:tmpl w:val="8CB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558B3"/>
    <w:multiLevelType w:val="hybridMultilevel"/>
    <w:tmpl w:val="1486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F3"/>
    <w:rsid w:val="000037EF"/>
    <w:rsid w:val="00044CFE"/>
    <w:rsid w:val="00066B7D"/>
    <w:rsid w:val="000B21FE"/>
    <w:rsid w:val="000D2944"/>
    <w:rsid w:val="00104B37"/>
    <w:rsid w:val="001253A0"/>
    <w:rsid w:val="001350B4"/>
    <w:rsid w:val="001649D7"/>
    <w:rsid w:val="00184552"/>
    <w:rsid w:val="001A072B"/>
    <w:rsid w:val="001A6526"/>
    <w:rsid w:val="001C3B0C"/>
    <w:rsid w:val="00206A19"/>
    <w:rsid w:val="00237605"/>
    <w:rsid w:val="00273187"/>
    <w:rsid w:val="002809E6"/>
    <w:rsid w:val="002C6191"/>
    <w:rsid w:val="002D6D90"/>
    <w:rsid w:val="002E7393"/>
    <w:rsid w:val="002F7117"/>
    <w:rsid w:val="00334F1C"/>
    <w:rsid w:val="00372B02"/>
    <w:rsid w:val="003731EC"/>
    <w:rsid w:val="00376401"/>
    <w:rsid w:val="003936A8"/>
    <w:rsid w:val="003A03C2"/>
    <w:rsid w:val="003A412D"/>
    <w:rsid w:val="00416AD8"/>
    <w:rsid w:val="00424901"/>
    <w:rsid w:val="00436DE1"/>
    <w:rsid w:val="00451A69"/>
    <w:rsid w:val="004715CB"/>
    <w:rsid w:val="0049554F"/>
    <w:rsid w:val="004D2EFE"/>
    <w:rsid w:val="004D33FC"/>
    <w:rsid w:val="004E1FD8"/>
    <w:rsid w:val="004F4A58"/>
    <w:rsid w:val="005500D6"/>
    <w:rsid w:val="00556F7F"/>
    <w:rsid w:val="00571FFE"/>
    <w:rsid w:val="005842A8"/>
    <w:rsid w:val="005E73F3"/>
    <w:rsid w:val="0060585C"/>
    <w:rsid w:val="006344FD"/>
    <w:rsid w:val="006941DF"/>
    <w:rsid w:val="006C048A"/>
    <w:rsid w:val="006C3412"/>
    <w:rsid w:val="006F6314"/>
    <w:rsid w:val="0073743E"/>
    <w:rsid w:val="00746DAD"/>
    <w:rsid w:val="007506D2"/>
    <w:rsid w:val="00766D5D"/>
    <w:rsid w:val="007673F9"/>
    <w:rsid w:val="00791F41"/>
    <w:rsid w:val="0080473D"/>
    <w:rsid w:val="0084085B"/>
    <w:rsid w:val="00853F7D"/>
    <w:rsid w:val="00856A23"/>
    <w:rsid w:val="00876FBD"/>
    <w:rsid w:val="00893644"/>
    <w:rsid w:val="008B4E2C"/>
    <w:rsid w:val="008F1745"/>
    <w:rsid w:val="008F658C"/>
    <w:rsid w:val="00902DF4"/>
    <w:rsid w:val="00907F6B"/>
    <w:rsid w:val="009206E7"/>
    <w:rsid w:val="00963F8F"/>
    <w:rsid w:val="0098011D"/>
    <w:rsid w:val="0099023B"/>
    <w:rsid w:val="009E71DB"/>
    <w:rsid w:val="00A1173D"/>
    <w:rsid w:val="00A63D77"/>
    <w:rsid w:val="00A80830"/>
    <w:rsid w:val="00A90ECA"/>
    <w:rsid w:val="00A92CBD"/>
    <w:rsid w:val="00AB1E86"/>
    <w:rsid w:val="00AC33D4"/>
    <w:rsid w:val="00AE130A"/>
    <w:rsid w:val="00AE5E61"/>
    <w:rsid w:val="00AF76E4"/>
    <w:rsid w:val="00B645C5"/>
    <w:rsid w:val="00B806E4"/>
    <w:rsid w:val="00B833BA"/>
    <w:rsid w:val="00B94DBE"/>
    <w:rsid w:val="00BD3995"/>
    <w:rsid w:val="00C26262"/>
    <w:rsid w:val="00C45864"/>
    <w:rsid w:val="00C55AA7"/>
    <w:rsid w:val="00C803D6"/>
    <w:rsid w:val="00C95941"/>
    <w:rsid w:val="00CF32BF"/>
    <w:rsid w:val="00D128CF"/>
    <w:rsid w:val="00D4787D"/>
    <w:rsid w:val="00D54E23"/>
    <w:rsid w:val="00D63007"/>
    <w:rsid w:val="00D85167"/>
    <w:rsid w:val="00D95CE1"/>
    <w:rsid w:val="00D969DB"/>
    <w:rsid w:val="00E0143E"/>
    <w:rsid w:val="00E23144"/>
    <w:rsid w:val="00E37018"/>
    <w:rsid w:val="00E6201D"/>
    <w:rsid w:val="00EC0B71"/>
    <w:rsid w:val="00EC39AB"/>
    <w:rsid w:val="00EE1AE3"/>
    <w:rsid w:val="00EE7640"/>
    <w:rsid w:val="00F31C1D"/>
    <w:rsid w:val="00F40F08"/>
    <w:rsid w:val="00FA44F3"/>
    <w:rsid w:val="00FC51B7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s@agp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d24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Татьяна Бунина</cp:lastModifiedBy>
  <cp:revision>9</cp:revision>
  <dcterms:created xsi:type="dcterms:W3CDTF">2016-10-13T03:34:00Z</dcterms:created>
  <dcterms:modified xsi:type="dcterms:W3CDTF">2016-10-13T10:08:00Z</dcterms:modified>
</cp:coreProperties>
</file>